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4FA83">
      <w:pPr>
        <w:ind w:left="0" w:firstLine="0"/>
        <w:rPr>
          <w:rFonts w:hint="default" w:ascii="Times New Roman" w:hAnsi="Times New Roman" w:cs="Times New Roman" w:eastAsiaTheme="minorEastAsia"/>
          <w:b/>
          <w:sz w:val="24"/>
          <w:lang w:val="en-US" w:eastAsia="zh-CN"/>
        </w:rPr>
      </w:pPr>
      <w:r>
        <w:rPr>
          <w:rFonts w:ascii="Times New Roman" w:hAnsi="Times New Roman" w:cs="Times New Roman" w:eastAsiaTheme="minorEastAsia"/>
          <w:b/>
          <w:sz w:val="24"/>
        </w:rPr>
        <w:t>Enrollment majors</w:t>
      </w:r>
      <w:r>
        <w:rPr>
          <w:rFonts w:hint="eastAsia" w:ascii="Times New Roman" w:hAnsi="Times New Roman" w:cs="Times New Roman" w:eastAsiaTheme="minorEastAsia"/>
          <w:b/>
          <w:sz w:val="24"/>
          <w:lang w:val="en-US" w:eastAsia="zh-CN"/>
        </w:rPr>
        <w:t>.</w:t>
      </w:r>
      <w:bookmarkStart w:id="0" w:name="_GoBack"/>
      <w:bookmarkEnd w:id="0"/>
      <w:r>
        <w:rPr>
          <w:rFonts w:hint="eastAsia" w:ascii="Times New Roman" w:hAnsi="Times New Roman" w:cs="Times New Roman" w:eastAsiaTheme="minorEastAsia"/>
          <w:b/>
          <w:sz w:val="24"/>
          <w:lang w:val="en-US" w:eastAsia="zh-CN"/>
        </w:rPr>
        <w:t xml:space="preserve"> Teaching language English </w:t>
      </w:r>
    </w:p>
    <w:p w14:paraId="2E683EA7">
      <w:pPr>
        <w:ind w:left="-5"/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</w:rPr>
        <w:t>Bachelor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s major</w:t>
      </w:r>
    </w:p>
    <w:p w14:paraId="0B520BA4">
      <w:pPr>
        <w:ind w:left="-5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Liberal Arts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>Computer Science and Technolog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y,</w:t>
      </w:r>
      <w:r>
        <w:rPr>
          <w:rFonts w:hint="eastAsia" w:ascii="Times New Roman" w:hAnsi="Times New Roman" w:cs="Times New Roman"/>
          <w:sz w:val="24"/>
        </w:rPr>
        <w:t>Architecture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>Electrical Engineering and Automation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>Mechanical Design, Manufacturing and Automation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>Civil Engineering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>Robot Engineering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>Business Administration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 xml:space="preserve">Economics </w:t>
      </w:r>
    </w:p>
    <w:p w14:paraId="453F1871">
      <w:pPr>
        <w:ind w:left="-5"/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</w:rPr>
        <w:t>Master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s majors</w:t>
      </w:r>
    </w:p>
    <w:p w14:paraId="632FBEB7">
      <w:pPr>
        <w:ind w:left="-5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Chemistry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>Applied Economics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>Design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>Business Administration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</w:rPr>
        <w:t>Electrical Engineering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</w:p>
    <w:p w14:paraId="13CBF0C9">
      <w:pPr>
        <w:ind w:left="-5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ascii="Times New Roman" w:hAnsi="Times New Roman" w:cs="Times New Roman"/>
          <w:sz w:val="24"/>
        </w:rPr>
        <w:t>Doctor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s</w:t>
      </w:r>
    </w:p>
    <w:p w14:paraId="7DE76E8C">
      <w:pPr>
        <w:ind w:left="-5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Mechanics,Mechanical Engineering etc.</w:t>
      </w:r>
    </w:p>
    <w:p w14:paraId="6A0B1F9D">
      <w:pPr>
        <w:spacing w:after="388"/>
        <w:ind w:left="-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Eligibili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ty:</w:t>
      </w:r>
      <w:r>
        <w:rPr>
          <w:rFonts w:ascii="Times New Roman" w:hAnsi="Times New Roman" w:cs="Times New Roman"/>
          <w:b/>
          <w:bCs/>
          <w:sz w:val="24"/>
        </w:rPr>
        <w:t>Bachelor</w:t>
      </w:r>
      <w:r>
        <w:rPr>
          <w:rFonts w:ascii="Times New Roman" w:hAnsi="Times New Roman" w:cs="Times New Roman"/>
          <w:sz w:val="24"/>
        </w:rPr>
        <w:t>: Be a high school diploma holder or its equivalent</w:t>
      </w:r>
      <w:r>
        <w:rPr>
          <w:rFonts w:ascii="Times New Roman" w:hAnsi="Times New Roman" w:cs="Times New Roman"/>
          <w:b/>
          <w:bCs/>
          <w:sz w:val="24"/>
        </w:rPr>
        <w:t>Maste</w:t>
      </w:r>
      <w:r>
        <w:rPr>
          <w:rFonts w:ascii="Times New Roman" w:hAnsi="Times New Roman" w:cs="Times New Roman"/>
          <w:sz w:val="24"/>
        </w:rPr>
        <w:t xml:space="preserve">r: Be a bachelor </w:t>
      </w:r>
      <w:r>
        <w:rPr>
          <w:rFonts w:ascii="Times New Roman" w:hAnsi="Times New Roman" w:eastAsia="等线" w:cs="Times New Roman"/>
          <w:sz w:val="24"/>
        </w:rPr>
        <w:t xml:space="preserve">’ </w:t>
      </w:r>
      <w:r>
        <w:rPr>
          <w:rFonts w:ascii="Times New Roman" w:hAnsi="Times New Roman" w:cs="Times New Roman"/>
          <w:sz w:val="24"/>
        </w:rPr>
        <w:t xml:space="preserve">s degree holder under the age of 35 when applying for master </w:t>
      </w:r>
      <w:r>
        <w:rPr>
          <w:rFonts w:ascii="Times New Roman" w:hAnsi="Times New Roman" w:eastAsia="等线" w:cs="Times New Roman"/>
          <w:sz w:val="24"/>
        </w:rPr>
        <w:t xml:space="preserve">’ </w:t>
      </w:r>
      <w:r>
        <w:rPr>
          <w:rFonts w:ascii="Times New Roman" w:hAnsi="Times New Roman" w:cs="Times New Roman"/>
          <w:sz w:val="24"/>
        </w:rPr>
        <w:t>s programs;</w:t>
      </w:r>
      <w:r>
        <w:rPr>
          <w:rFonts w:ascii="Times New Roman" w:hAnsi="Times New Roman" w:cs="Times New Roman"/>
          <w:b/>
          <w:bCs/>
          <w:sz w:val="24"/>
        </w:rPr>
        <w:t>Doctor</w:t>
      </w:r>
      <w:r>
        <w:rPr>
          <w:rFonts w:ascii="Times New Roman" w:hAnsi="Times New Roman" w:cs="Times New Roman"/>
          <w:sz w:val="24"/>
        </w:rPr>
        <w:t xml:space="preserve">: Applicants for PhD programs should be Master degree holder and under the age of 40; Be a citizen of a country other than the People </w:t>
      </w:r>
      <w:r>
        <w:rPr>
          <w:rFonts w:ascii="Times New Roman" w:hAnsi="Times New Roman" w:eastAsia="等线" w:cs="Times New Roman"/>
          <w:sz w:val="24"/>
        </w:rPr>
        <w:t xml:space="preserve">’ </w:t>
      </w:r>
      <w:r>
        <w:rPr>
          <w:rFonts w:ascii="Times New Roman" w:hAnsi="Times New Roman" w:cs="Times New Roman"/>
          <w:sz w:val="24"/>
        </w:rPr>
        <w:t>s Republic of China and comply with the relevant regulations set by the</w:t>
      </w:r>
      <w:r>
        <w:rPr>
          <w:rFonts w:ascii="Times New Roman" w:hAnsi="Times New Roman" w:eastAsia="等线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Document No. 12 (2020) of Ministry of Education of the PRC ";Be in good health both mentally and physically.</w:t>
      </w:r>
    </w:p>
    <w:p w14:paraId="47C8C2D2">
      <w:pPr>
        <w:pStyle w:val="2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Documents Required</w:t>
      </w:r>
    </w:p>
    <w:p w14:paraId="7BE6C4A2">
      <w:pPr>
        <w:numPr>
          <w:ilvl w:val="0"/>
          <w:numId w:val="1"/>
        </w:numPr>
        <w:ind w:hanging="2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Passport home page;</w:t>
      </w:r>
    </w:p>
    <w:p w14:paraId="1D8366C3">
      <w:pPr>
        <w:numPr>
          <w:ilvl w:val="0"/>
          <w:numId w:val="1"/>
        </w:numPr>
        <w:ind w:hanging="2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Bachelor/Master degree certificate;</w:t>
      </w:r>
      <w:r>
        <w:rPr>
          <w:rFonts w:hint="eastAsia" w:ascii="Times New Roman" w:hAnsi="Times New Roman" w:cs="Times New Roman" w:eastAsiaTheme="minorEastAsia"/>
          <w:sz w:val="24"/>
        </w:rPr>
        <w:t>3.</w:t>
      </w:r>
      <w:r>
        <w:rPr>
          <w:rFonts w:ascii="Times New Roman" w:hAnsi="Times New Roman" w:cs="Times New Roman"/>
          <w:sz w:val="24"/>
        </w:rPr>
        <w:t>Official transcripts;</w:t>
      </w:r>
      <w:r>
        <w:rPr>
          <w:rFonts w:hint="eastAsia" w:ascii="Times New Roman" w:hAnsi="Times New Roman" w:cs="Times New Roman" w:eastAsiaTheme="minorEastAsia"/>
          <w:sz w:val="24"/>
        </w:rPr>
        <w:t>4.</w:t>
      </w:r>
      <w:r>
        <w:rPr>
          <w:rFonts w:ascii="Times New Roman" w:hAnsi="Times New Roman" w:cs="Times New Roman"/>
          <w:sz w:val="24"/>
        </w:rPr>
        <w:t>A study plan at least 1,000 words(Master and Doctor);</w:t>
      </w:r>
      <w:r>
        <w:rPr>
          <w:rFonts w:hint="eastAsia" w:ascii="Times New Roman" w:hAnsi="Times New Roman" w:cs="Times New Roman" w:eastAsiaTheme="minorEastAsia"/>
          <w:sz w:val="24"/>
        </w:rPr>
        <w:t>5.</w:t>
      </w:r>
      <w:r>
        <w:rPr>
          <w:rFonts w:ascii="Times New Roman" w:hAnsi="Times New Roman" w:cs="Times New Roman"/>
          <w:sz w:val="24"/>
        </w:rPr>
        <w:t>2 recommendation letters from professors or associate professors;</w:t>
      </w:r>
      <w:r>
        <w:rPr>
          <w:rFonts w:hint="eastAsia" w:ascii="Times New Roman" w:hAnsi="Times New Roman" w:cs="Times New Roman" w:eastAsiaTheme="minorEastAsia"/>
          <w:sz w:val="24"/>
        </w:rPr>
        <w:t>6.</w:t>
      </w:r>
      <w:r>
        <w:rPr>
          <w:rFonts w:ascii="Times New Roman" w:hAnsi="Times New Roman" w:cs="Times New Roman"/>
          <w:sz w:val="24"/>
        </w:rPr>
        <w:t>Curriculum Vitae;</w:t>
      </w:r>
      <w:r>
        <w:rPr>
          <w:rFonts w:hint="eastAsia" w:ascii="Times New Roman" w:hAnsi="Times New Roman" w:cs="Times New Roman" w:eastAsiaTheme="minorEastAsia"/>
          <w:sz w:val="24"/>
        </w:rPr>
        <w:t>7.</w:t>
      </w:r>
      <w:r>
        <w:rPr>
          <w:rFonts w:ascii="Times New Roman" w:hAnsi="Times New Roman" w:cs="Times New Roman"/>
          <w:sz w:val="24"/>
        </w:rPr>
        <w:t>Language proficiency certificates:</w:t>
      </w:r>
    </w:p>
    <w:p w14:paraId="7EC89992">
      <w:pPr>
        <w:spacing w:after="0" w:line="334" w:lineRule="auto"/>
        <w:ind w:left="-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TOEFL≥80, IELTS≥ 6.0 </w:t>
      </w:r>
      <w:r>
        <w:rPr>
          <w:rFonts w:hint="eastAsia" w:ascii="Times New Roman" w:hAnsi="Times New Roman" w:cs="Times New Roman" w:eastAsiaTheme="minorEastAsia"/>
          <w:sz w:val="24"/>
        </w:rPr>
        <w:t>8.</w:t>
      </w:r>
      <w:r>
        <w:rPr>
          <w:rFonts w:ascii="Times New Roman" w:hAnsi="Times New Roman" w:cs="Times New Roman"/>
          <w:sz w:val="24"/>
        </w:rPr>
        <w:t>A photocopy of the Foreigner Physical Examination Form (usually issued within 6 months before the application submission date);</w:t>
      </w:r>
    </w:p>
    <w:p w14:paraId="6C77AC62">
      <w:pPr>
        <w:numPr>
          <w:ilvl w:val="0"/>
          <w:numId w:val="2"/>
        </w:numPr>
        <w:spacing w:after="337" w:line="334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Non-criminal record report (usually issued within six months before the application submission date);</w:t>
      </w:r>
    </w:p>
    <w:p w14:paraId="04A89AD2">
      <w:pPr>
        <w:numPr>
          <w:ilvl w:val="0"/>
          <w:numId w:val="0"/>
        </w:numPr>
        <w:spacing w:after="337" w:line="334" w:lineRule="auto"/>
        <w:ind w:left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Fee Structure (After You Got Scholarship RMB)</w:t>
      </w:r>
    </w:p>
    <w:p w14:paraId="1A5F76E6">
      <w:pPr>
        <w:numPr>
          <w:ilvl w:val="0"/>
          <w:numId w:val="0"/>
        </w:numPr>
        <w:spacing w:after="337" w:line="334" w:lineRule="auto"/>
        <w:ind w:left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>Tuition:0-9000(Bachelor)</w:t>
      </w:r>
    </w:p>
    <w:p w14:paraId="5B611A7D">
      <w:pPr>
        <w:spacing w:after="36" w:line="259" w:lineRule="auto"/>
        <w:ind w:left="-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>0-10500(Master)</w:t>
      </w:r>
    </w:p>
    <w:p w14:paraId="37420B72">
      <w:pPr>
        <w:spacing w:after="36" w:line="259" w:lineRule="auto"/>
        <w:ind w:left="-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>0(Doctor)</w:t>
      </w:r>
    </w:p>
    <w:p w14:paraId="7BBDECAD">
      <w:pPr>
        <w:spacing w:after="36" w:line="259" w:lineRule="auto"/>
        <w:ind w:left="-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>Accommodation: 250/500/1000RMB/month</w:t>
      </w:r>
    </w:p>
    <w:p w14:paraId="402DA800">
      <w:pPr>
        <w:spacing w:after="36" w:line="259" w:lineRule="auto"/>
        <w:ind w:left="-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>Living Expense: 0-1500 RMB/month</w:t>
      </w:r>
    </w:p>
    <w:sectPr>
      <w:headerReference r:id="rId5" w:type="default"/>
      <w:pgSz w:w="11906" w:h="16838"/>
      <w:pgMar w:top="1512" w:right="1801" w:bottom="1701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5" w:lineRule="auto"/>
      </w:pPr>
      <w:r>
        <w:separator/>
      </w:r>
    </w:p>
  </w:footnote>
  <w:footnote w:type="continuationSeparator" w:id="1">
    <w:p>
      <w:pPr>
        <w:spacing w:before="0" w:after="0" w:line="265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8F334">
    <w:pPr>
      <w:spacing w:after="0" w:line="259" w:lineRule="auto"/>
      <w:ind w:left="1" w:firstLine="0"/>
      <w:jc w:val="center"/>
    </w:pPr>
    <w:r>
      <w:rPr>
        <w:rFonts w:ascii="Calibri" w:hAnsi="Calibri" w:eastAsia="Calibri" w:cs="Calibri"/>
        <w:b/>
        <w:sz w:val="30"/>
      </w:rPr>
      <w:t>Harbin Institute of Technology, Shenzhen</w:t>
    </w:r>
  </w:p>
  <w:p w14:paraId="2736DB2C">
    <w:pPr>
      <w:spacing w:after="147" w:line="259" w:lineRule="auto"/>
      <w:ind w:left="3454" w:firstLine="0"/>
      <w:jc w:val="left"/>
    </w:pPr>
    <w:r>
      <w:drawing>
        <wp:inline distT="0" distB="0" distL="0" distR="0">
          <wp:extent cx="877570" cy="883920"/>
          <wp:effectExtent l="0" t="0" r="0" b="0"/>
          <wp:docPr id="145669228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92283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7824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A29CCE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DD4704"/>
    <w:multiLevelType w:val="multilevel"/>
    <w:tmpl w:val="34DD4704"/>
    <w:lvl w:ilvl="0" w:tentative="0">
      <w:start w:val="1"/>
      <w:numFmt w:val="decimal"/>
      <w:lvlText w:val="%1."/>
      <w:lvlJc w:val="left"/>
      <w:pPr>
        <w:ind w:left="2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394BE921"/>
    <w:multiLevelType w:val="singleLevel"/>
    <w:tmpl w:val="394BE921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55"/>
    <w:rsid w:val="00621955"/>
    <w:rsid w:val="00994F0F"/>
    <w:rsid w:val="009B5C11"/>
    <w:rsid w:val="00AD1D7F"/>
    <w:rsid w:val="0CE97FBB"/>
    <w:rsid w:val="39FF380F"/>
    <w:rsid w:val="58351B21"/>
    <w:rsid w:val="62F6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63" w:line="265" w:lineRule="auto"/>
      <w:ind w:left="10" w:hanging="10"/>
      <w:jc w:val="both"/>
    </w:pPr>
    <w:rPr>
      <w:rFonts w:ascii="Arial" w:hAnsi="Arial" w:eastAsia="Arial" w:cs="Arial"/>
      <w:color w:val="000000"/>
      <w:kern w:val="2"/>
      <w:sz w:val="20"/>
      <w:szCs w:val="24"/>
      <w:lang w:val="en-US" w:eastAsia="zh-CN" w:bidi="ar-SA"/>
      <w14:ligatures w14:val="standardContextual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0" w:line="259" w:lineRule="auto"/>
      <w:ind w:left="10" w:hanging="10"/>
      <w:outlineLvl w:val="0"/>
    </w:pPr>
    <w:rPr>
      <w:rFonts w:ascii="Calibri" w:hAnsi="Calibri" w:eastAsia="Calibri" w:cs="Calibri"/>
      <w:b/>
      <w:color w:val="000000"/>
      <w:kern w:val="2"/>
      <w:sz w:val="24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uiPriority w:val="0"/>
    <w:rPr>
      <w:rFonts w:ascii="Calibri" w:hAnsi="Calibri" w:eastAsia="Calibri" w:cs="Calibri"/>
      <w:b/>
      <w:color w:val="000000"/>
      <w:sz w:val="24"/>
    </w:rPr>
  </w:style>
  <w:style w:type="character" w:customStyle="1" w:styleId="8">
    <w:name w:val="页眉 字符"/>
    <w:basedOn w:val="6"/>
    <w:link w:val="4"/>
    <w:qFormat/>
    <w:uiPriority w:val="99"/>
    <w:rPr>
      <w:rFonts w:ascii="Arial" w:hAnsi="Arial" w:eastAsia="Arial" w:cs="Arial"/>
      <w:color w:val="000000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Arial" w:hAnsi="Arial" w:eastAsia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1397</Characters>
  <Lines>9</Lines>
  <Paragraphs>2</Paragraphs>
  <TotalTime>17</TotalTime>
  <ScaleCrop>false</ScaleCrop>
  <LinksUpToDate>false</LinksUpToDate>
  <CharactersWithSpaces>1573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2025-01-22T10:10:00Z</dcterms:created>
  <dc:creator>水手</dc:creator>
  <cp:lastModifiedBy>水手</cp:lastModifiedBy>
  <dcterms:modified xsi:type="dcterms:W3CDTF">2025-02-05T09:39:28Z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eyJoZGlkIjoiMWQ5ODQyMjYyYjNjYTBiZDIzZjhjMWMxOGRhYjk5YmUiLCJ1c2VySWQiOiIzMzkxNzAwMTkifQ==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34ACAD67740B46B5B5A69E10F0F2EAD4_13</vt:lpwstr>
  </property>
</Properties>
</file>